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01a7d0cb3880e290c8c531fef7d768e8f3097"/>
    <w:p>
      <w:pPr>
        <w:pStyle w:val="Heading3"/>
      </w:pPr>
      <w:r>
        <w:t xml:space="preserve">В парке 40-летия ВЛКСМ специалисты проведут благоустройство</w:t>
      </w:r>
    </w:p>
    <w:p>
      <w:pPr>
        <w:pStyle w:val="FirstParagraph"/>
      </w:pPr>
      <w:r>
        <w:t xml:space="preserve">17.04.2023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парке 40-летия ВЛКСМ в Гагаринском районе специалисты комплекса городского хозяйства проведут благоустройство.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и правительства Москвы.</w:t>
      </w:r>
    </w:p>
    <w:p>
      <w:pPr>
        <w:pStyle w:val="BodyText"/>
      </w:pPr>
      <w:r>
        <w:t xml:space="preserve">По словам заммэра Москвы по вопросам ЖКХ и благоустройства Петра Бирюкова, этот парк является частью объекта культурного наследия регионального значения «Парк Дворца творчества детей и юношества и парк 40-летия ВЛКСМ».</w:t>
      </w:r>
    </w:p>
    <w:p>
      <w:pPr>
        <w:pStyle w:val="BodyText"/>
      </w:pPr>
      <w:r>
        <w:t xml:space="preserve">«Сейчас парк не отвечает современным критериям комфорта, поэтому пришло время его обновить, обустроить современную инфраструктуру для отдыха и занятий спортом», - рассказал Бирюков.</w:t>
      </w:r>
    </w:p>
    <w:p>
      <w:pPr>
        <w:pStyle w:val="BodyText"/>
      </w:pPr>
      <w:r>
        <w:t xml:space="preserve">Также он добавил, что во время благоустройства будет сохранен исторический облик парковой зоны. Запланирована замена покрытия дорожек, части «народных троп», ремонт заезда и парковки около Большого Московского цирка, лестницы и подпорных стен на территории парка.</w:t>
      </w:r>
    </w:p>
    <w:p>
      <w:pPr>
        <w:pStyle w:val="BodyText"/>
      </w:pPr>
      <w:r>
        <w:t xml:space="preserve">«Совместно с Мосгорнаследием проведем реставрацию сохранившихся скульптурных композиций, в частности, планируется воссоздать скульптуру «Олень». Восстановим все три фонтана», - сказал заммэра.</w:t>
      </w:r>
    </w:p>
    <w:p>
      <w:pPr>
        <w:pStyle w:val="BodyText"/>
      </w:pPr>
      <w:r>
        <w:t xml:space="preserve">Запланирована и установка новой детской площадки. А для любителей экстрима оборудуют скейт-парк. Также здесь появится около 280 энергоэффективных фонарей и уличных торшеров, 15 светильников ландшафтной подсветки. Помимо этого, в парке высадят более 3,8 тыс. кв. м цветников.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http://gagarin.mos.ru/presscenter/news/detail/11534509.html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534509.html" TargetMode="External" /><Relationship Type="http://schemas.openxmlformats.org/officeDocument/2006/relationships/hyperlink" Id="rId20" Target="https://www.mos.ru/news/item/12246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534509.html" TargetMode="External" /><Relationship Type="http://schemas.openxmlformats.org/officeDocument/2006/relationships/hyperlink" Id="rId20" Target="https://www.mos.ru/news/item/12246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2025-08-05T15:19:15Z</dcterms:created>
  <dcterms:modified xsi:type="dcterms:W3CDTF">2025-08-05T15:19:15Z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