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3e1fe835b5ca695c2793b12a00f92fd700b69ee"/>
    <w:p>
      <w:pPr>
        <w:pStyle w:val="Heading3"/>
      </w:pPr>
      <w:r>
        <w:t xml:space="preserve">Команда Гагаринского района заняла 3 место на соревнованиях по шашкам</w:t>
      </w:r>
    </w:p>
    <w:p>
      <w:pPr>
        <w:pStyle w:val="FirstParagraph"/>
      </w:pPr>
      <w:r>
        <w:t xml:space="preserve">02.11.2023</w:t>
      </w:r>
    </w:p>
    <w:p>
      <w:pPr>
        <w:pStyle w:val="BodyText"/>
      </w:pPr>
      <w:r>
        <w:t xml:space="preserve">02.11.2023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Команда Гагаринского района заняла 3 место на соревнованиях по шашкам Московской комплексной межокружной Спартакиады «Мир равных возможностей» (спорт слепых). Об этом сообщается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Управления по развитию массового спорта в ЮЗАО Москвы.</w:t>
      </w:r>
    </w:p>
    <w:p>
      <w:pPr>
        <w:pStyle w:val="BodyText"/>
      </w:pPr>
      <w:r>
        <w:t xml:space="preserve">Турнир состоялся 26 октября в СК «Содружество». В результате первое место заняла команда из Теплого Стана, второе – из Ясенева, а третье – из Гагаринского района.</w:t>
      </w:r>
    </w:p>
    <w:p>
      <w:pPr>
        <w:pStyle w:val="BodyText"/>
      </w:pPr>
      <w:r>
        <w:t xml:space="preserve">Ранее сообщалось, что</w:t>
      </w:r>
      <w:r>
        <w:t xml:space="preserve"> </w:t>
      </w:r>
      <w:hyperlink r:id="rId21">
        <w:r>
          <w:rPr>
            <w:rStyle w:val="Hyperlink"/>
          </w:rPr>
          <w:t xml:space="preserve">команда</w:t>
        </w:r>
      </w:hyperlink>
      <w:r>
        <w:t xml:space="preserve"> </w:t>
      </w:r>
      <w:r>
        <w:t xml:space="preserve">Гагаринского района завоевала 3 место на окружных соревнованиях по бадминтону для детей в рамках Спартакиады «Мой спортивный район».</w:t>
      </w:r>
    </w:p>
    <w:p>
      <w:pPr>
        <w:pStyle w:val="BodyText"/>
      </w:pPr>
      <w:r>
        <w:t xml:space="preserve">Фото: Мосгорспорт 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http://gagarin.mos.ru/presscenter/news/detail/11958295.html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Гагаринского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gagarin.mos.ru" TargetMode="External" /><Relationship Type="http://schemas.openxmlformats.org/officeDocument/2006/relationships/hyperlink" Id="rId22" Target="http://gagarin.mos.ru/presscenter/news/detail/11958295.html" TargetMode="External" /><Relationship Type="http://schemas.openxmlformats.org/officeDocument/2006/relationships/hyperlink" Id="rId21" Target="https://gagarinskiymedia.ru/news/komanda-gagarinskogo-raiona-zanyala-3-mesto-na-sorevnovaniyax-po-badmintonu" TargetMode="External" /><Relationship Type="http://schemas.openxmlformats.org/officeDocument/2006/relationships/hyperlink" Id="rId20" Target="https://yuzao.mossport.ru/news/v-yuzao-proshli-okruzhnye-otborochnye-sorevnovaniya-po-shashkam-moskovskoy-kompleksnoy-mezhokruzhnoy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gagarin.mos.ru" TargetMode="External" /><Relationship Type="http://schemas.openxmlformats.org/officeDocument/2006/relationships/hyperlink" Id="rId22" Target="http://gagarin.mos.ru/presscenter/news/detail/11958295.html" TargetMode="External" /><Relationship Type="http://schemas.openxmlformats.org/officeDocument/2006/relationships/hyperlink" Id="rId21" Target="https://gagarinskiymedia.ru/news/komanda-gagarinskogo-raiona-zanyala-3-mesto-na-sorevnovaniyax-po-badmintonu" TargetMode="External" /><Relationship Type="http://schemas.openxmlformats.org/officeDocument/2006/relationships/hyperlink" Id="rId20" Target="https://yuzao.mossport.ru/news/v-yuzao-proshli-okruzhnye-otborochnye-sorevnovaniya-po-shashkam-moskovskoy-kompleksnoy-mezhokruzhnoy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2025-05-10T13:36:51Z</dcterms:created>
  <dcterms:modified xsi:type="dcterms:W3CDTF">2025-05-10T13:36:51Z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