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a443345b681e2f51f57b0a043d5af6d13e290cf"/>
    <w:p>
      <w:pPr>
        <w:pStyle w:val="Heading3"/>
      </w:pPr>
      <w:r>
        <w:t xml:space="preserve">«Активные граждане» оценили благоустройство сквера на Ленинском проспекте</w:t>
      </w:r>
    </w:p>
    <w:p>
      <w:pPr>
        <w:pStyle w:val="FirstParagraph"/>
      </w:pPr>
      <w:r>
        <w:t xml:space="preserve">22.11.2024</w:t>
      </w:r>
    </w:p>
    <w:p>
      <w:pPr>
        <w:pStyle w:val="BodyText"/>
      </w:pPr>
      <w:r>
        <w:t xml:space="preserve">22.11.2024</w:t>
      </w:r>
      <w:r>
        <w:br/>
      </w: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Фото: Комплекс городского хозяйства Москвы</w:t>
      </w:r>
    </w:p>
    <w:p>
      <w:pPr>
        <w:pStyle w:val="BodyText"/>
      </w:pPr>
      <w:r>
        <w:t xml:space="preserve">На сайте проекта «Активный гражданин» состоялось голосование за благоустроенный сквер между домами №69 и 73/8 на Ленинском проспекте. Об этом сообщает</w:t>
      </w:r>
      <w:r>
        <w:t xml:space="preserve"> </w:t>
      </w:r>
      <w:hyperlink r:id="rId20">
        <w:r>
          <w:rPr>
            <w:rStyle w:val="Hyperlink"/>
          </w:rPr>
          <w:t xml:space="preserve">Комплекс</w:t>
        </w:r>
      </w:hyperlink>
      <w:r>
        <w:t xml:space="preserve"> </w:t>
      </w:r>
      <w:r>
        <w:t xml:space="preserve">городского хозяйства Москвы.</w:t>
      </w:r>
    </w:p>
    <w:p>
      <w:pPr>
        <w:pStyle w:val="BodyText"/>
      </w:pPr>
      <w:r>
        <w:t xml:space="preserve">По просьбе жителей там создали рокарий – цветник с многолетними растениями в окружении камней.</w:t>
      </w:r>
    </w:p>
    <w:p>
      <w:pPr>
        <w:pStyle w:val="BodyText"/>
      </w:pPr>
      <w:r>
        <w:t xml:space="preserve">Для рокария использовали свыше 30 валунов. Камни уложили в художественном порядке, среди них высадили около 150 растений. Предпочтение отдали сортам, которым подходят затененные места. Специалисты учли и непрерывность цветения, чтобы одни многолетники сменяли другие.</w:t>
      </w:r>
    </w:p>
    <w:p>
      <w:pPr>
        <w:pStyle w:val="BodyText"/>
      </w:pPr>
      <w:r>
        <w:t xml:space="preserve">В голосовании приняли участие более 121 тысячи человек, почти 95 тысяч поставили максимальную оценку.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http://gagarin.mos.ru/presscenter/news/detail/12680053.html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Гагаринского района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gagarin.mos.ru" TargetMode="External" /><Relationship Type="http://schemas.openxmlformats.org/officeDocument/2006/relationships/hyperlink" Id="rId21" Target="http://gagarin.mos.ru/presscenter/news/detail/12680053.html" TargetMode="External" /><Relationship Type="http://schemas.openxmlformats.org/officeDocument/2006/relationships/hyperlink" Id="rId20" Target="https://t.me/kgh_moscow/20024?singl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gagarin.mos.ru" TargetMode="External" /><Relationship Type="http://schemas.openxmlformats.org/officeDocument/2006/relationships/hyperlink" Id="rId21" Target="http://gagarin.mos.ru/presscenter/news/detail/12680053.html" TargetMode="External" /><Relationship Type="http://schemas.openxmlformats.org/officeDocument/2006/relationships/hyperlink" Id="rId20" Target="https://t.me/kgh_moscow/20024?singl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2025-08-06T13:25:34Z</dcterms:created>
  <dcterms:modified xsi:type="dcterms:W3CDTF">2025-08-06T13:25:34Z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