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61b55dd94a9deca2653779cffdfdbdba63eadd"/>
    <w:p>
      <w:pPr>
        <w:pStyle w:val="Heading3"/>
      </w:pPr>
      <w:r>
        <w:t xml:space="preserve">Новый сезон Спартакиады Инваспорта открылся этапом по мини-футболу</w:t>
      </w:r>
    </w:p>
    <w:p>
      <w:pPr>
        <w:pStyle w:val="FirstParagraph"/>
      </w:pPr>
      <w:r>
        <w:t xml:space="preserve">05.10.2016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Центр физического воспитания ГБПОУ «Воробьевы горы» провел соревнования Спартакиады Инваспорта по мини-футболу среди обучающихся и студентов с ограниченными физическими возможностями профессиональных образовательных организаций Департамента образования города Москвы.</w:t>
      </w:r>
    </w:p>
    <w:p>
      <w:pPr>
        <w:pStyle w:val="BodyText"/>
      </w:pPr>
      <w:r>
        <w:t xml:space="preserve">Новый сезон Спартакиады Инваспорта начался, и первым на очереди оказался этап по мини-футболу – одному из самых интересных и популярных видов соревнований. Символично, что именно в эти дни сборная России по мини-футболу сражалась за победу на Чемпионате Мира в Колумбии.</w:t>
      </w:r>
    </w:p>
    <w:p>
      <w:pPr>
        <w:pStyle w:val="BodyText"/>
      </w:pPr>
      <w:r>
        <w:t xml:space="preserve">27 сентября 6 сильнейших московских коллективов сошлись в мини-турнире на площадке ГБПОУ «Колледж индустрии гостеприимства и менеджмента № 23». Хозяева, несмотря на горячую поддержку зрителей, остались за бортом тройки призеров, став в итоге четвертыми. А бронзу соревнований завоевал коллектив ГБПОУ «Технологический колледж № 21».</w:t>
      </w:r>
    </w:p>
    <w:p>
      <w:pPr>
        <w:pStyle w:val="BodyText"/>
      </w:pPr>
      <w:r>
        <w:t xml:space="preserve">За первое место развернулась нешуточная борьба. Команды ГБПОУ «Политехнический колледж имени П.А. Овчинникова» и ГБПОУ «Колледж малого бизнеса № 4» показали красивую и результативную игру. Все решала очная финальная встреча, которая завершилась со счетом 6:3 в пользу «бизнесменов».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Газета "Вестник района Гагаринский"</w:t>
        </w:r>
      </w:hyperlink>
    </w:p>
    <w:p>
      <w:pPr>
        <w:pStyle w:val="BodyText"/>
      </w:pPr>
      <w:hyperlink r:id="rId21">
        <w:r>
          <w:rPr>
            <w:rStyle w:val="Hyperlink"/>
            <w:bCs/>
            <w:b/>
          </w:rPr>
          <w:t xml:space="preserve">Новости Гагаринского района</w:t>
        </w:r>
      </w:hyperlink>
    </w:p>
    <w:p>
      <w:pPr>
        <w:pStyle w:val="BodyText"/>
      </w:pPr>
      <w:hyperlink r:id="rId22">
        <w:r>
          <w:rPr>
            <w:rStyle w:val="Hyperlink"/>
            <w:bCs/>
            <w:b/>
          </w:rPr>
          <w:t xml:space="preserve">Объединенная редакция ЮЗАО "Москва За Калужской заставой"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http://gagarin.mos.ru/presscenter/news/detail/3884116.html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Гагаринского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gagarin.mos.ru" TargetMode="External" /><Relationship Type="http://schemas.openxmlformats.org/officeDocument/2006/relationships/hyperlink" Id="rId23" Target="http://gagarin.mos.ru/presscenter/news/detail/3884116.html" TargetMode="External" /><Relationship Type="http://schemas.openxmlformats.org/officeDocument/2006/relationships/hyperlink" Id="rId20" Target="http://gagarinskiymedia.ru/" TargetMode="External" /><Relationship Type="http://schemas.openxmlformats.org/officeDocument/2006/relationships/hyperlink" Id="rId21" Target="http://gagarinskiymedia.ru/news/" TargetMode="External" /><Relationship Type="http://schemas.openxmlformats.org/officeDocument/2006/relationships/hyperlink" Id="rId22" Target="http://gazetauzao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agarin.mos.ru" TargetMode="External" /><Relationship Type="http://schemas.openxmlformats.org/officeDocument/2006/relationships/hyperlink" Id="rId23" Target="http://gagarin.mos.ru/presscenter/news/detail/3884116.html" TargetMode="External" /><Relationship Type="http://schemas.openxmlformats.org/officeDocument/2006/relationships/hyperlink" Id="rId20" Target="http://gagarinskiymedia.ru/" TargetMode="External" /><Relationship Type="http://schemas.openxmlformats.org/officeDocument/2006/relationships/hyperlink" Id="rId21" Target="http://gagarinskiymedia.ru/news/" TargetMode="External" /><Relationship Type="http://schemas.openxmlformats.org/officeDocument/2006/relationships/hyperlink" Id="rId22" Target="http://gazetauzao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2024-12-06T20:57:30Z</dcterms:created>
  <dcterms:modified xsi:type="dcterms:W3CDTF">2024-12-06T20:57:30Z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