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4090a2b707bdbf7d205ee1b1681738c601854"/>
    <w:p>
      <w:pPr>
        <w:pStyle w:val="Heading3"/>
      </w:pPr>
      <w:r>
        <w:t xml:space="preserve">Святейший Патриарх Кирилл провел презентацию новых книг</w:t>
      </w:r>
    </w:p>
    <w:p>
      <w:pPr>
        <w:pStyle w:val="FirstParagraph"/>
      </w:pPr>
      <w:r>
        <w:t xml:space="preserve">15.03.2018</w:t>
      </w:r>
    </w:p>
    <w:p>
      <w:pPr>
        <w:pStyle w:val="BodyText"/>
      </w:pPr>
      <w:r>
        <w:rPr>
          <w:bCs/>
          <w:b/>
        </w:rPr>
        <w:t xml:space="preserve">В День православной книги и своей архиерейской хиротонии, 14 марта, в Трапезных палатах кафедрального соборного Храма Христа Спасителя Святейший Патриарх Кирилл презентовал новые книги. Были представлены новые книги, вышедшие в серии «Слово к ближним и дальним», тематические сборники: «Живая память: святые и мы», «О смыслах», новые выпуски книжной серии «Слово Святейшего Патриарха».</w:t>
      </w:r>
    </w:p>
    <w:p>
      <w:pPr>
        <w:pStyle w:val="BodyText"/>
      </w:pPr>
      <w:r>
        <w:t xml:space="preserve">Наместник Андреевского монастыря Епископ Феофилакт и другие представители священства в числе прочих гостей поздравили Святейшего Патриарха с новыми творениями.</w:t>
      </w:r>
    </w:p>
    <w:p>
      <w:pPr>
        <w:pStyle w:val="BodyText"/>
      </w:pPr>
      <w:r>
        <w:t xml:space="preserve">Сам Святейший рассказал о трудностях восприятия книг современным человеком:</w:t>
      </w:r>
    </w:p>
    <w:p>
      <w:pPr>
        <w:pStyle w:val="BodyText"/>
      </w:pPr>
      <w:r>
        <w:t xml:space="preserve">«Чем больше информации обрушивается на человека, тем сложнее читать длинные тексты, — отметил, в частности, Святейший Владыка. — Большие книги требуют очень большого внимания и усилий, а у современного человека на это времени просто нет. И я приветствую инициативу владыки Николая публиковать некоторые мои тексты в виде сборников цитат, которые распределены по рубрикам. У читателя, который просматривает эти цитаты, создается ясное впечатление, как Патриарх относится к тому или иному вопросу».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http://gagarin.mos.ru/presscenter/news/detail/7199207.html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7199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7199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2025-04-14T07:52:02Z</dcterms:created>
  <dcterms:modified xsi:type="dcterms:W3CDTF">2025-04-14T07:52:02Z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