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c4d9e4a7b628a5fd7b7037e5ecf0231b338e8"/>
    <w:p>
      <w:pPr>
        <w:pStyle w:val="Heading3"/>
      </w:pPr>
      <w:r>
        <w:t xml:space="preserve">В Москве завершились Дни армянской культуры</w:t>
      </w:r>
    </w:p>
    <w:p>
      <w:pPr>
        <w:pStyle w:val="FirstParagraph"/>
      </w:pPr>
      <w:r>
        <w:t xml:space="preserve">01.06.2018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Во дворце пионеров на улице Косыгина в рамках московского фестиваля национальных культур «Мой дом – Москва» прошел День армянской культуры.</w:t>
      </w:r>
    </w:p>
    <w:p>
      <w:pPr>
        <w:pStyle w:val="BodyText"/>
      </w:pPr>
      <w:r>
        <w:t xml:space="preserve">В праздничном концерте приняли участие: хоровая студия духовно-просветительского центра «Айордеац Тун» Армянской апостольской церкви, вокалисты проекта «Жить в мире», танцевальный коллектив «Цветы Армении», воспитанники детской музыкальный школы им. А.И. Хачатуряна, артисты продюсерского центра «Юный артист» и многие другие.</w:t>
      </w:r>
    </w:p>
    <w:p>
      <w:pPr>
        <w:pStyle w:val="BodyText"/>
      </w:pPr>
      <w:r>
        <w:t xml:space="preserve">В финале праздника был организован флешмоб – коллективный армянский танец «кочари». Танцевали более 700 человек. Таким образом, международный флешмоб Ari pari qochari (дословно «Иди танцуй кочари»), инициатором которого выступили армяне Франции, достиг своей цели – отметил 100-летие первой Республики Армении и 2800-летие Эребуни-Еревана.</w:t>
      </w:r>
    </w:p>
    <w:p>
      <w:pPr>
        <w:pStyle w:val="BodyText"/>
      </w:pPr>
      <w:r>
        <w:t xml:space="preserve">Левон Муканян, вице-президент Союза армян России, один из организаторов мероприятия, отметил, что главная цель фестиваля – приобщить жителей столицы к сохранению духовного и культурного потенциала многонационального народа Российской Федерации, расширить условия для раскрытия творческих способностей обучающихся, укрепить межнациональное согласие в московском обществе, сформировать в детско-молодежной среде культуру межэтнического общения.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http://gagarin.mos.ru/presscenter/news/detail/7367847.html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7367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7367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2024-12-17T00:25:31Z</dcterms:created>
  <dcterms:modified xsi:type="dcterms:W3CDTF">2024-12-17T00:25:31Z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