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90c583a386e24fdcb92ac71ff9f7f320bf2e1"/>
    <w:p>
      <w:pPr>
        <w:pStyle w:val="Heading3"/>
      </w:pPr>
      <w:r>
        <w:t xml:space="preserve">В Библиотеке №183 им. Данте Алигьери прошла встреча с издательствами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MkDxQ_Nv_-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 августа в Библиотеке № 183 состоялась встреча с издательствами по теме "Новинки художественной литературы". В Розовой гостиной свои книги представили издательства "Время", "АрсисБукс", "Шанс", Издательская Группа "Азбука-Аттикус", Издательский дом "Городец".</w:t>
      </w:r>
    </w:p>
    <w:p>
      <w:pPr>
        <w:pStyle w:val="BodyText"/>
      </w:pPr>
      <w:r>
        <w:t xml:space="preserve">На мероприятие приехали коллеги-библиотекари со всех округов Москвы.</w:t>
      </w:r>
    </w:p>
    <w:p>
      <w:pPr>
        <w:pStyle w:val="BodyText"/>
      </w:pPr>
      <w:r>
        <w:t xml:space="preserve">Перед началом встречи заведующий библиотекой Эдуард Михайлович Люшин провел небольшую экскурсию по Библиотеке им. Данте Алигьери.</w:t>
      </w:r>
    </w:p>
    <w:p>
      <w:pPr>
        <w:pStyle w:val="BodyText"/>
      </w:pPr>
      <w:r>
        <w:t xml:space="preserve">Заместитель генерального директора по библиотечной работе и инновациям Мария Владимировна Белоколенко выступила с приветственным словом. Она подчеркнула важность налаживания партнерских отношений между издательствами и библиотеками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http://gagarin.mos.ru/presscenter/news/detail/8300450.html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300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300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2025-03-02T01:30:14Z</dcterms:created>
  <dcterms:modified xsi:type="dcterms:W3CDTF">2025-03-02T01:30:14Z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