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359d5c9ea75e641783028d860030e9428a237"/>
    <w:p>
      <w:pPr>
        <w:pStyle w:val="Heading3"/>
      </w:pPr>
      <w:r>
        <w:t xml:space="preserve">В ЮЗАО проходит выставка живописи и графики</w:t>
      </w:r>
    </w:p>
    <w:p>
      <w:pPr>
        <w:pStyle w:val="FirstParagraph"/>
      </w:pPr>
      <w:r>
        <w:t xml:space="preserve">10.10.2019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DSC_00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МФЮА под эгидой Российской академии художеств и Союза художников России при содействии Вятского землячества проходит выставка живописи и графики «Вятская провинция – по святым местам».</w:t>
      </w:r>
    </w:p>
    <w:p>
      <w:pPr>
        <w:pStyle w:val="BodyText"/>
      </w:pPr>
      <w:r>
        <w:t xml:space="preserve">На выставке представлено более 160 работ 80 художников России, среди которых есть народные и заслуженные деятели искусства. На площадке даже можно увидеть работы художницы из Италии.</w:t>
      </w:r>
    </w:p>
    <w:p>
      <w:pPr>
        <w:pStyle w:val="BodyText"/>
      </w:pPr>
      <w:r>
        <w:t xml:space="preserve">Все произведения с видами вятской глубинки написаны участниками Всероссийского академического симпозиума-пленэра художников России в Кировской области в период с 2008 по 2019 год. В событии приняли участие художники из Коми, Марий Эл, Татарстана, Удмуртии и еще нескольких регионов страны.</w:t>
      </w:r>
    </w:p>
    <w:p>
      <w:pPr>
        <w:pStyle w:val="BodyText"/>
      </w:pPr>
      <w:r>
        <w:t xml:space="preserve">Посещение выставки бесплатное: на проходной университета необходимо предъявить паспорт.</w:t>
      </w:r>
    </w:p>
    <w:p>
      <w:pPr>
        <w:pStyle w:val="BodyText"/>
      </w:pPr>
      <w:r>
        <w:t xml:space="preserve">Экспозиция проходит по адресу: улица Введенского, 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http://gagarin.mos.ru/presscenter/news/detail/8410434.html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410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410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2024-12-14T12:20:44Z</dcterms:created>
  <dcterms:modified xsi:type="dcterms:W3CDTF">2024-12-14T12:20:44Z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