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6d5e34e648949ee7fa6056609ac2932fe3d9739"/>
    <w:p>
      <w:pPr>
        <w:pStyle w:val="Heading3"/>
      </w:pPr>
      <w:r>
        <w:t xml:space="preserve">К программе по поддержке вакцинации «Миллион призов» присоединились 66 московских компаний</w:t>
      </w:r>
    </w:p>
    <w:p>
      <w:pPr>
        <w:pStyle w:val="FirstParagraph"/>
      </w:pPr>
      <w:r>
        <w:t xml:space="preserve">30.04.2021</w:t>
      </w:r>
    </w:p>
    <w:p>
      <w:pPr>
        <w:pStyle w:val="BodyText"/>
      </w:pPr>
      <w:r>
        <w:t xml:space="preserve">К программе по поддержке вакцинации «Миллион призов» присоединились 66 московских компаний. Партнеры программы «Миллион призов» на встрече актива Московской торгово-промышленной палаты заявили о социально-экономической значимости поощрения вакцинации среди пенсионеров.</w:t>
      </w:r>
    </w:p>
    <w:p>
      <w:pPr>
        <w:pStyle w:val="BodyText"/>
      </w:pPr>
      <w:r>
        <w:t xml:space="preserve">Накануне представители бизнеса обратились к МТПП с предложением предоставить москвичам старше 60 лет, сделавшим прививку от коронавируса, дополнительные скидки в магазинах, аптеках и других учреждениях подобного рода.</w:t>
      </w:r>
    </w:p>
    <w:p>
      <w:pPr>
        <w:pStyle w:val="BodyText"/>
      </w:pPr>
      <w:r>
        <w:t xml:space="preserve">Президент палаты Владимир Платонов уточнил, что инициатива обусловлена обеспокоенностью бизнеса эпидемиологической ситуацией в Москве.</w:t>
      </w:r>
    </w:p>
    <w:p>
      <w:pPr>
        <w:pStyle w:val="BodyText"/>
      </w:pPr>
      <w:r>
        <w:t xml:space="preserve">«Мировой опыт введения локдаунов свидетельствует о том, что недостаточные темпы вакцинации приводят к росту заболеваемости COVID-19, ограничительным мерам и экономической рецессии», - сказал Платонов и добавил, что столичные предприниматели выразили готовность поощрить москвичей старшего поколения, решивших вакцинироваться от COVID-19.</w:t>
      </w:r>
    </w:p>
    <w:p>
      <w:pPr>
        <w:pStyle w:val="BodyText"/>
      </w:pPr>
      <w:r>
        <w:t xml:space="preserve">27 апреля программа стимулирования вакцинации от новой коронавирусной инфекции «Миллион призов (#ПОБЕДИМCOVIDВМЕСТЕ)» стартовала на платформе «Активного гражданина».</w:t>
      </w:r>
    </w:p>
    <w:p>
      <w:pPr>
        <w:pStyle w:val="BodyText"/>
      </w:pPr>
      <w:r>
        <w:t xml:space="preserve">Теперь жители столицы старше 60 лет с московским полисом ОМС, сделавшие первую прививку от коронавируса, могут получить подарочную карту номиналом в тысячу баллов (рублей) или промокод на аналогичную сумму.</w:t>
      </w:r>
    </w:p>
    <w:p>
      <w:pPr>
        <w:pStyle w:val="BodyText"/>
      </w:pPr>
      <w:r>
        <w:t xml:space="preserve">К программе уже присоединились представители крупного сетевого ритейла «Пятерочка», «Магнит», «Детский мир», «Дискси», «Леруа Мерлен», «Спортмастер», аптечные сети «Ригла» и «Мосаптека», московские кафе и рестораны.</w:t>
      </w:r>
    </w:p>
    <w:p>
      <w:pPr>
        <w:pStyle w:val="BodyText"/>
      </w:pPr>
      <w:r>
        <w:t xml:space="preserve">«Помимо очевидной экономической целесообразности программа «Миллион призов» демонстрирует пример социальной и гражданской ответственности бизнеса. Уверен, что более активная вакцинация поможет обезопасить старшее поколение, предотвратить рост заболеваемости, избежать локдауна и поддержать бизнес, который продолжает бороться с последствиями коронавируса», - отметил Владимир Платонов.</w:t>
      </w:r>
    </w:p>
    <w:p>
      <w:pPr>
        <w:pStyle w:val="BodyText"/>
      </w:pPr>
      <w:r>
        <w:t xml:space="preserve">Он также попросил старшее поколение москвичей активнее участвовать в кампании по вакцинации от COVID-19, а представителей бизнеса присоединиться к программе.</w:t>
      </w:r>
    </w:p>
    <w:p>
      <w:pPr>
        <w:pStyle w:val="BodyText"/>
      </w:pPr>
      <w:r>
        <w:t xml:space="preserve">В заключение Владимир Платонов не исключил возможности распространения опыта столицы на другие регионы и добавил, что рассчитывает на расширение списка участников «Миллиона призов».</w:t>
      </w:r>
    </w:p>
    <w:p>
      <w:pPr>
        <w:pStyle w:val="BodyText"/>
      </w:pPr>
      <w:r>
        <w:t xml:space="preserve">Подробная информация о программе «Миллион призов» находится</w:t>
      </w:r>
      <w:r>
        <w:t xml:space="preserve"> </w:t>
      </w:r>
      <w:hyperlink r:id="rId20">
        <w:r>
          <w:rPr>
            <w:rStyle w:val="Hyperlink"/>
          </w:rPr>
          <w:t xml:space="preserve">здесь.</w:t>
        </w:r>
      </w:hyperlink>
    </w:p>
    <w:p>
      <w:pPr>
        <w:pStyle w:val="BodyText"/>
      </w:pPr>
      <w:r>
        <w:t xml:space="preserve">Фото: mos.ru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http://gagarin.mos.ru/presscenter/news/detail/9917331.html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Гагаринского района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gagarin.mos.ru" TargetMode="External" /><Relationship Type="http://schemas.openxmlformats.org/officeDocument/2006/relationships/hyperlink" Id="rId21" Target="http://gagarin.mos.ru/presscenter/news/detail/9917331.html" TargetMode="External" /><Relationship Type="http://schemas.openxmlformats.org/officeDocument/2006/relationships/hyperlink" Id="rId20" Target="https://ag-vmeste.ru/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gagarin.mos.ru" TargetMode="External" /><Relationship Type="http://schemas.openxmlformats.org/officeDocument/2006/relationships/hyperlink" Id="rId21" Target="http://gagarin.mos.ru/presscenter/news/detail/9917331.html" TargetMode="External" /><Relationship Type="http://schemas.openxmlformats.org/officeDocument/2006/relationships/hyperlink" Id="rId20" Target="https://ag-vmeste.ru/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2025-08-05T15:19:16Z</dcterms:created>
  <dcterms:modified xsi:type="dcterms:W3CDTF">2025-08-05T15:19:16Z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