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6c69eb4e6f2a56f68b23e55dcd53469a540f6"/>
    <w:p>
      <w:pPr>
        <w:pStyle w:val="Heading3"/>
      </w:pPr>
      <w:r>
        <w:t xml:space="preserve">В 1,5 раза сократилось число нарушений при размещении летних кафе в Москве</w:t>
      </w:r>
    </w:p>
    <w:p>
      <w:pPr>
        <w:pStyle w:val="FirstParagraph"/>
      </w:pPr>
      <w:r>
        <w:t xml:space="preserve">24.05.2021</w:t>
      </w:r>
    </w:p>
    <w:p>
      <w:pPr>
        <w:pStyle w:val="BodyText"/>
      </w:pPr>
      <w:r>
        <w:t xml:space="preserve">В 1,5 раза сократилось число нарушений при размещении летних кафе в Москве, заявил заместитель мэра по вопросам экономической политики и имущественно-земельных отношений Владимир Ефимов.</w:t>
      </w:r>
    </w:p>
    <w:p>
      <w:pPr>
        <w:pStyle w:val="BodyText"/>
      </w:pPr>
      <w:r>
        <w:t xml:space="preserve">«За последние 5 лет количество включенных в городскую схему размещения кафе в столице выросло на 50%: с 2131 в 2016 году до 3221 в 2021 году. В сравнении с аналогичным периодом 2019 года, когда сезон летних кафе был открыт в аналогичные даты, количество выявленных нарушений в этом году сократилось более чем в 1,5 раза: с 59 до 35. Таких результатов удалось добиться в том числе благодаря профилактической работе с владельцами заведений», – уверен заместитель мэра.</w:t>
      </w:r>
    </w:p>
    <w:p>
      <w:pPr>
        <w:pStyle w:val="BodyText"/>
      </w:pPr>
      <w:r>
        <w:t xml:space="preserve">За размещением летних кафе в столице следят специалисты Госинспекции по недвижимости. Владельцы привлекаются к административной ответственности в виде штрафов только в том случае, если размещение веранды нарушает требования безопасности и мешает пешеходам. При этом добросовестным предпринимателям город оказывает поддержку, предоставляя под размещение веранд земельные участки на безвозмездной основе.</w:t>
      </w:r>
    </w:p>
    <w:p>
      <w:pPr>
        <w:pStyle w:val="BodyText"/>
      </w:pPr>
      <w:r>
        <w:t xml:space="preserve">С 15 марта по 15 мая Госинспекция по недвижимости организовала более 3100 обследований летних кафе на предмет соблюдения требований к размещению.</w:t>
      </w:r>
    </w:p>
    <w:p>
      <w:pPr>
        <w:pStyle w:val="BodyText"/>
      </w:pPr>
      <w:r>
        <w:t xml:space="preserve">«Сотрудники ведомства выявили 35 нарушений, 16 из которых связаны с размещением сезонных веранд вне схемы и 19 – с превышением площади или размещением не в соответствии с проектом. Наибольшее количество нарушений в части размещения летних кафе – 23 – выявлено на территории Центрального административного округа, 5 – в границах Северо-Восточного округа, 4 – на западе и 3 – на юге Москвы», – рассказал начальник Госинспекции по недвижимости Владислав Овчинский.</w:t>
      </w:r>
    </w:p>
    <w:p>
      <w:pPr>
        <w:pStyle w:val="BodyText"/>
      </w:pPr>
      <w:r>
        <w:t xml:space="preserve">По правилам, веранды должны располагаться на расстоянии не более 5 метров от входа в стационарное предприятие, не менее 25 метров от входа в метро, 5 метров от подземного перехода и 10 метров от остановок. Площадь открытого кафе не может превышать площадь стационарного предприятия. В случае размещения летнего кафе на земле или газоне оно должно быть установлено только на технологическом настиле. Кроме того, веранды не должны мешать проходу пешеходов по тротуару.</w:t>
      </w:r>
    </w:p>
    <w:p>
      <w:pPr>
        <w:pStyle w:val="BodyText"/>
      </w:pPr>
      <w:r>
        <w:t xml:space="preserve">Наличие санитайзеров и средств индивидуальной защиты, соблюдение социальной дистанции также остаются актуальными.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http://gagarin.mos.ru/presscenter/news/detail/9973661.html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99736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99736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2025-08-05T15:19:20Z</dcterms:created>
  <dcterms:modified xsi:type="dcterms:W3CDTF">2025-08-05T15:19:20Z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